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7D3305" w:rsidRPr="00131881">
        <w:trPr>
          <w:trHeight w:hRule="exact" w:val="1528"/>
        </w:trPr>
        <w:tc>
          <w:tcPr>
            <w:tcW w:w="143" w:type="dxa"/>
          </w:tcPr>
          <w:p w:rsidR="007D3305" w:rsidRDefault="007D3305"/>
        </w:tc>
        <w:tc>
          <w:tcPr>
            <w:tcW w:w="285" w:type="dxa"/>
          </w:tcPr>
          <w:p w:rsidR="007D3305" w:rsidRDefault="007D3305"/>
        </w:tc>
        <w:tc>
          <w:tcPr>
            <w:tcW w:w="710" w:type="dxa"/>
          </w:tcPr>
          <w:p w:rsidR="007D3305" w:rsidRDefault="007D3305"/>
        </w:tc>
        <w:tc>
          <w:tcPr>
            <w:tcW w:w="1419" w:type="dxa"/>
          </w:tcPr>
          <w:p w:rsidR="007D3305" w:rsidRDefault="007D3305"/>
        </w:tc>
        <w:tc>
          <w:tcPr>
            <w:tcW w:w="1419" w:type="dxa"/>
          </w:tcPr>
          <w:p w:rsidR="007D3305" w:rsidRDefault="007D3305"/>
        </w:tc>
        <w:tc>
          <w:tcPr>
            <w:tcW w:w="710" w:type="dxa"/>
          </w:tcPr>
          <w:p w:rsidR="007D3305" w:rsidRDefault="007D330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both"/>
              <w:rPr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38.03.03 Управление персоналом (высшее образование - бакалавриат), Направленность (профиль) программы «Организация труда, оценка и развитие персонала», утв. приказом ректора ОмГА от 27.03.2023 № 51.</w:t>
            </w:r>
          </w:p>
        </w:tc>
      </w:tr>
      <w:tr w:rsidR="007D3305" w:rsidRPr="00131881">
        <w:trPr>
          <w:trHeight w:hRule="exact" w:val="138"/>
        </w:trPr>
        <w:tc>
          <w:tcPr>
            <w:tcW w:w="143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</w:tr>
      <w:tr w:rsidR="007D3305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7D3305" w:rsidRPr="00131881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7D3305" w:rsidRPr="00131881">
        <w:trPr>
          <w:trHeight w:hRule="exact" w:val="211"/>
        </w:trPr>
        <w:tc>
          <w:tcPr>
            <w:tcW w:w="143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</w:tr>
      <w:tr w:rsidR="007D3305">
        <w:trPr>
          <w:trHeight w:hRule="exact" w:val="277"/>
        </w:trPr>
        <w:tc>
          <w:tcPr>
            <w:tcW w:w="143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D3305" w:rsidRPr="00131881">
        <w:trPr>
          <w:trHeight w:hRule="exact" w:val="972"/>
        </w:trPr>
        <w:tc>
          <w:tcPr>
            <w:tcW w:w="143" w:type="dxa"/>
          </w:tcPr>
          <w:p w:rsidR="007D3305" w:rsidRDefault="007D3305"/>
        </w:tc>
        <w:tc>
          <w:tcPr>
            <w:tcW w:w="285" w:type="dxa"/>
          </w:tcPr>
          <w:p w:rsidR="007D3305" w:rsidRDefault="007D3305"/>
        </w:tc>
        <w:tc>
          <w:tcPr>
            <w:tcW w:w="710" w:type="dxa"/>
          </w:tcPr>
          <w:p w:rsidR="007D3305" w:rsidRDefault="007D3305"/>
        </w:tc>
        <w:tc>
          <w:tcPr>
            <w:tcW w:w="1419" w:type="dxa"/>
          </w:tcPr>
          <w:p w:rsidR="007D3305" w:rsidRDefault="007D3305"/>
        </w:tc>
        <w:tc>
          <w:tcPr>
            <w:tcW w:w="1419" w:type="dxa"/>
          </w:tcPr>
          <w:p w:rsidR="007D3305" w:rsidRDefault="007D3305"/>
        </w:tc>
        <w:tc>
          <w:tcPr>
            <w:tcW w:w="710" w:type="dxa"/>
          </w:tcPr>
          <w:p w:rsidR="007D3305" w:rsidRDefault="007D3305"/>
        </w:tc>
        <w:tc>
          <w:tcPr>
            <w:tcW w:w="426" w:type="dxa"/>
          </w:tcPr>
          <w:p w:rsidR="007D3305" w:rsidRDefault="007D3305"/>
        </w:tc>
        <w:tc>
          <w:tcPr>
            <w:tcW w:w="1277" w:type="dxa"/>
          </w:tcPr>
          <w:p w:rsidR="007D3305" w:rsidRDefault="007D330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.ф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ил.н., профессор</w:t>
            </w:r>
          </w:p>
          <w:p w:rsidR="007D3305" w:rsidRPr="00131881" w:rsidRDefault="007D33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7D3305">
        <w:trPr>
          <w:trHeight w:hRule="exact" w:val="277"/>
        </w:trPr>
        <w:tc>
          <w:tcPr>
            <w:tcW w:w="143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27.03.2023 г.</w:t>
            </w:r>
          </w:p>
        </w:tc>
      </w:tr>
      <w:tr w:rsidR="007D3305">
        <w:trPr>
          <w:trHeight w:hRule="exact" w:val="277"/>
        </w:trPr>
        <w:tc>
          <w:tcPr>
            <w:tcW w:w="143" w:type="dxa"/>
          </w:tcPr>
          <w:p w:rsidR="007D3305" w:rsidRDefault="007D3305"/>
        </w:tc>
        <w:tc>
          <w:tcPr>
            <w:tcW w:w="285" w:type="dxa"/>
          </w:tcPr>
          <w:p w:rsidR="007D3305" w:rsidRDefault="007D3305"/>
        </w:tc>
        <w:tc>
          <w:tcPr>
            <w:tcW w:w="710" w:type="dxa"/>
          </w:tcPr>
          <w:p w:rsidR="007D3305" w:rsidRDefault="007D3305"/>
        </w:tc>
        <w:tc>
          <w:tcPr>
            <w:tcW w:w="1419" w:type="dxa"/>
          </w:tcPr>
          <w:p w:rsidR="007D3305" w:rsidRDefault="007D3305"/>
        </w:tc>
        <w:tc>
          <w:tcPr>
            <w:tcW w:w="1419" w:type="dxa"/>
          </w:tcPr>
          <w:p w:rsidR="007D3305" w:rsidRDefault="007D3305"/>
        </w:tc>
        <w:tc>
          <w:tcPr>
            <w:tcW w:w="710" w:type="dxa"/>
          </w:tcPr>
          <w:p w:rsidR="007D3305" w:rsidRDefault="007D3305"/>
        </w:tc>
        <w:tc>
          <w:tcPr>
            <w:tcW w:w="426" w:type="dxa"/>
          </w:tcPr>
          <w:p w:rsidR="007D3305" w:rsidRDefault="007D3305"/>
        </w:tc>
        <w:tc>
          <w:tcPr>
            <w:tcW w:w="1277" w:type="dxa"/>
          </w:tcPr>
          <w:p w:rsidR="007D3305" w:rsidRDefault="007D3305"/>
        </w:tc>
        <w:tc>
          <w:tcPr>
            <w:tcW w:w="993" w:type="dxa"/>
          </w:tcPr>
          <w:p w:rsidR="007D3305" w:rsidRDefault="007D3305"/>
        </w:tc>
        <w:tc>
          <w:tcPr>
            <w:tcW w:w="2836" w:type="dxa"/>
          </w:tcPr>
          <w:p w:rsidR="007D3305" w:rsidRDefault="007D3305"/>
        </w:tc>
      </w:tr>
      <w:tr w:rsidR="007D3305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7D3305" w:rsidRPr="00131881">
        <w:trPr>
          <w:trHeight w:hRule="exact" w:val="1135"/>
        </w:trPr>
        <w:tc>
          <w:tcPr>
            <w:tcW w:w="143" w:type="dxa"/>
          </w:tcPr>
          <w:p w:rsidR="007D3305" w:rsidRDefault="007D3305"/>
        </w:tc>
        <w:tc>
          <w:tcPr>
            <w:tcW w:w="285" w:type="dxa"/>
          </w:tcPr>
          <w:p w:rsidR="007D3305" w:rsidRDefault="007D3305"/>
        </w:tc>
        <w:tc>
          <w:tcPr>
            <w:tcW w:w="710" w:type="dxa"/>
          </w:tcPr>
          <w:p w:rsidR="007D3305" w:rsidRDefault="007D3305"/>
        </w:tc>
        <w:tc>
          <w:tcPr>
            <w:tcW w:w="1419" w:type="dxa"/>
          </w:tcPr>
          <w:p w:rsidR="007D3305" w:rsidRDefault="007D3305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Основы самоорганизации и саморазвития студента</w:t>
            </w:r>
          </w:p>
          <w:p w:rsidR="007D3305" w:rsidRPr="00131881" w:rsidRDefault="00705050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1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.О.03.02</w:t>
            </w:r>
          </w:p>
        </w:tc>
        <w:tc>
          <w:tcPr>
            <w:tcW w:w="2836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</w:tr>
      <w:tr w:rsidR="007D3305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7D3305" w:rsidRPr="00131881">
        <w:trPr>
          <w:trHeight w:hRule="exact" w:val="1396"/>
        </w:trPr>
        <w:tc>
          <w:tcPr>
            <w:tcW w:w="143" w:type="dxa"/>
          </w:tcPr>
          <w:p w:rsidR="007D3305" w:rsidRDefault="007D3305"/>
        </w:tc>
        <w:tc>
          <w:tcPr>
            <w:tcW w:w="285" w:type="dxa"/>
          </w:tcPr>
          <w:p w:rsidR="007D3305" w:rsidRDefault="007D3305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38.03.03 Управление персоналом (высшее образование - бакалавриат)</w:t>
            </w:r>
          </w:p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«Организация труда, оценка и развитие персонала»</w:t>
            </w:r>
          </w:p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7D3305" w:rsidRPr="00131881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07.АДМИНИСТРАТИВНО-УПРАВЛЕНЧЕСКАЯ И ОФИСНАЯ ДЕЯТ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ЕЛЬНОСТЬ.</w:t>
            </w:r>
          </w:p>
        </w:tc>
      </w:tr>
      <w:tr w:rsidR="007D3305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7D3305" w:rsidRDefault="007D3305"/>
        </w:tc>
        <w:tc>
          <w:tcPr>
            <w:tcW w:w="426" w:type="dxa"/>
          </w:tcPr>
          <w:p w:rsidR="007D3305" w:rsidRDefault="007D3305"/>
        </w:tc>
        <w:tc>
          <w:tcPr>
            <w:tcW w:w="1277" w:type="dxa"/>
          </w:tcPr>
          <w:p w:rsidR="007D3305" w:rsidRDefault="007D3305"/>
        </w:tc>
        <w:tc>
          <w:tcPr>
            <w:tcW w:w="993" w:type="dxa"/>
          </w:tcPr>
          <w:p w:rsidR="007D3305" w:rsidRDefault="007D3305"/>
        </w:tc>
        <w:tc>
          <w:tcPr>
            <w:tcW w:w="2836" w:type="dxa"/>
          </w:tcPr>
          <w:p w:rsidR="007D3305" w:rsidRDefault="007D3305"/>
        </w:tc>
      </w:tr>
      <w:tr w:rsidR="007D3305">
        <w:trPr>
          <w:trHeight w:hRule="exact" w:val="155"/>
        </w:trPr>
        <w:tc>
          <w:tcPr>
            <w:tcW w:w="143" w:type="dxa"/>
          </w:tcPr>
          <w:p w:rsidR="007D3305" w:rsidRDefault="007D3305"/>
        </w:tc>
        <w:tc>
          <w:tcPr>
            <w:tcW w:w="285" w:type="dxa"/>
          </w:tcPr>
          <w:p w:rsidR="007D3305" w:rsidRDefault="007D3305"/>
        </w:tc>
        <w:tc>
          <w:tcPr>
            <w:tcW w:w="710" w:type="dxa"/>
          </w:tcPr>
          <w:p w:rsidR="007D3305" w:rsidRDefault="007D3305"/>
        </w:tc>
        <w:tc>
          <w:tcPr>
            <w:tcW w:w="1419" w:type="dxa"/>
          </w:tcPr>
          <w:p w:rsidR="007D3305" w:rsidRDefault="007D3305"/>
        </w:tc>
        <w:tc>
          <w:tcPr>
            <w:tcW w:w="1419" w:type="dxa"/>
          </w:tcPr>
          <w:p w:rsidR="007D3305" w:rsidRDefault="007D3305"/>
        </w:tc>
        <w:tc>
          <w:tcPr>
            <w:tcW w:w="710" w:type="dxa"/>
          </w:tcPr>
          <w:p w:rsidR="007D3305" w:rsidRDefault="007D3305"/>
        </w:tc>
        <w:tc>
          <w:tcPr>
            <w:tcW w:w="426" w:type="dxa"/>
          </w:tcPr>
          <w:p w:rsidR="007D3305" w:rsidRDefault="007D3305"/>
        </w:tc>
        <w:tc>
          <w:tcPr>
            <w:tcW w:w="1277" w:type="dxa"/>
          </w:tcPr>
          <w:p w:rsidR="007D3305" w:rsidRDefault="007D3305"/>
        </w:tc>
        <w:tc>
          <w:tcPr>
            <w:tcW w:w="993" w:type="dxa"/>
          </w:tcPr>
          <w:p w:rsidR="007D3305" w:rsidRDefault="007D3305"/>
        </w:tc>
        <w:tc>
          <w:tcPr>
            <w:tcW w:w="2836" w:type="dxa"/>
          </w:tcPr>
          <w:p w:rsidR="007D3305" w:rsidRDefault="007D3305"/>
        </w:tc>
      </w:tr>
      <w:tr w:rsidR="007D3305" w:rsidRPr="0013188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АДМИНИСТРАТИВНО-УПРАВЛЕНЧЕСКАЯ И ОФИСНАЯ ДЕЯТЕЛЬНОСТЬ</w:t>
            </w:r>
          </w:p>
        </w:tc>
      </w:tr>
      <w:tr w:rsidR="007D330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7D330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ЭКОНОМИКЕ ТРУДА</w:t>
            </w:r>
          </w:p>
        </w:tc>
      </w:tr>
      <w:tr w:rsidR="007D3305">
        <w:trPr>
          <w:trHeight w:hRule="exact" w:val="124"/>
        </w:trPr>
        <w:tc>
          <w:tcPr>
            <w:tcW w:w="143" w:type="dxa"/>
          </w:tcPr>
          <w:p w:rsidR="007D3305" w:rsidRDefault="007D3305"/>
        </w:tc>
        <w:tc>
          <w:tcPr>
            <w:tcW w:w="285" w:type="dxa"/>
          </w:tcPr>
          <w:p w:rsidR="007D3305" w:rsidRDefault="007D3305"/>
        </w:tc>
        <w:tc>
          <w:tcPr>
            <w:tcW w:w="710" w:type="dxa"/>
          </w:tcPr>
          <w:p w:rsidR="007D3305" w:rsidRDefault="007D3305"/>
        </w:tc>
        <w:tc>
          <w:tcPr>
            <w:tcW w:w="1419" w:type="dxa"/>
          </w:tcPr>
          <w:p w:rsidR="007D3305" w:rsidRDefault="007D3305"/>
        </w:tc>
        <w:tc>
          <w:tcPr>
            <w:tcW w:w="1419" w:type="dxa"/>
          </w:tcPr>
          <w:p w:rsidR="007D3305" w:rsidRDefault="007D3305"/>
        </w:tc>
        <w:tc>
          <w:tcPr>
            <w:tcW w:w="710" w:type="dxa"/>
          </w:tcPr>
          <w:p w:rsidR="007D3305" w:rsidRDefault="007D3305"/>
        </w:tc>
        <w:tc>
          <w:tcPr>
            <w:tcW w:w="426" w:type="dxa"/>
          </w:tcPr>
          <w:p w:rsidR="007D3305" w:rsidRDefault="007D3305"/>
        </w:tc>
        <w:tc>
          <w:tcPr>
            <w:tcW w:w="1277" w:type="dxa"/>
          </w:tcPr>
          <w:p w:rsidR="007D3305" w:rsidRDefault="007D3305"/>
        </w:tc>
        <w:tc>
          <w:tcPr>
            <w:tcW w:w="993" w:type="dxa"/>
          </w:tcPr>
          <w:p w:rsidR="007D3305" w:rsidRDefault="007D3305"/>
        </w:tc>
        <w:tc>
          <w:tcPr>
            <w:tcW w:w="2836" w:type="dxa"/>
          </w:tcPr>
          <w:p w:rsidR="007D3305" w:rsidRDefault="007D3305"/>
        </w:tc>
      </w:tr>
      <w:tr w:rsidR="007D3305" w:rsidRPr="00131881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информационно-аналитический, организационно-управленческий, научно- исследовательский</w:t>
            </w:r>
          </w:p>
        </w:tc>
      </w:tr>
      <w:tr w:rsidR="007D3305" w:rsidRPr="00131881">
        <w:trPr>
          <w:trHeight w:hRule="exact" w:val="577"/>
        </w:trPr>
        <w:tc>
          <w:tcPr>
            <w:tcW w:w="143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D3305">
            <w:pPr>
              <w:rPr>
                <w:lang w:val="ru-RU"/>
              </w:rPr>
            </w:pPr>
          </w:p>
        </w:tc>
      </w:tr>
      <w:tr w:rsidR="007D3305" w:rsidRPr="00131881">
        <w:trPr>
          <w:trHeight w:hRule="exact" w:val="2336"/>
        </w:trPr>
        <w:tc>
          <w:tcPr>
            <w:tcW w:w="143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</w:tr>
      <w:tr w:rsidR="007D3305">
        <w:trPr>
          <w:trHeight w:hRule="exact" w:val="277"/>
        </w:trPr>
        <w:tc>
          <w:tcPr>
            <w:tcW w:w="143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7D3305">
        <w:trPr>
          <w:trHeight w:hRule="exact" w:val="138"/>
        </w:trPr>
        <w:tc>
          <w:tcPr>
            <w:tcW w:w="143" w:type="dxa"/>
          </w:tcPr>
          <w:p w:rsidR="007D3305" w:rsidRDefault="007D3305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D3305"/>
        </w:tc>
      </w:tr>
      <w:tr w:rsidR="007D3305">
        <w:trPr>
          <w:trHeight w:hRule="exact" w:val="1666"/>
        </w:trPr>
        <w:tc>
          <w:tcPr>
            <w:tcW w:w="143" w:type="dxa"/>
          </w:tcPr>
          <w:p w:rsidR="007D3305" w:rsidRDefault="007D3305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2023 года набора</w:t>
            </w:r>
          </w:p>
          <w:p w:rsidR="007D3305" w:rsidRPr="00131881" w:rsidRDefault="007D33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2023-2024 учебный год</w:t>
            </w:r>
          </w:p>
          <w:p w:rsidR="007D3305" w:rsidRPr="00131881" w:rsidRDefault="007D33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2023</w:t>
            </w:r>
          </w:p>
        </w:tc>
      </w:tr>
    </w:tbl>
    <w:p w:rsidR="007D3305" w:rsidRDefault="007050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7D330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7D3305" w:rsidRPr="00131881" w:rsidRDefault="007D33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к.пед.н., доцент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/Котлярова Т.С./</w:t>
            </w:r>
          </w:p>
          <w:p w:rsidR="007D3305" w:rsidRPr="00131881" w:rsidRDefault="007D33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7D3305" w:rsidRDefault="007050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24.03.2023 г.  №8</w:t>
            </w:r>
          </w:p>
        </w:tc>
      </w:tr>
      <w:tr w:rsidR="007D3305" w:rsidRPr="0013188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доцент, д.п.н. _________________ /Лопанова Е.В./</w:t>
            </w:r>
          </w:p>
        </w:tc>
      </w:tr>
    </w:tbl>
    <w:p w:rsidR="007D3305" w:rsidRPr="00131881" w:rsidRDefault="00705050">
      <w:pPr>
        <w:rPr>
          <w:sz w:val="0"/>
          <w:szCs w:val="0"/>
          <w:lang w:val="ru-RU"/>
        </w:rPr>
      </w:pPr>
      <w:r w:rsidRPr="001318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7D330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7D3305">
        <w:trPr>
          <w:trHeight w:hRule="exact" w:val="555"/>
        </w:trPr>
        <w:tc>
          <w:tcPr>
            <w:tcW w:w="9640" w:type="dxa"/>
          </w:tcPr>
          <w:p w:rsidR="007D3305" w:rsidRDefault="007D3305"/>
        </w:tc>
      </w:tr>
      <w:tr w:rsidR="007D330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 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Наименование дисциплины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 (разделам) с указанием отведенного на них количества академических часов и видов учебных занятий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    Перечень учебно-методического обеспечения для самостоятельной работы 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дисциплине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атуры, необходимой для освоения дисциплины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    Методические указания для 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освоению дисциплины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   Описание материально-технической базы, необходимой для осуществления образовательного процесса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дисциплине</w:t>
            </w:r>
          </w:p>
          <w:p w:rsidR="007D3305" w:rsidRDefault="007050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7D3305" w:rsidRDefault="007050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7D3305" w:rsidRPr="0013188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7D3305" w:rsidRPr="00131881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Федеральным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955 «Об утверждении федерального государственного образов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ательного стандарта высшего образования - бакалавриат по направлению подготовки 38.03.03 Управление персоналом» (далее - ФГОС 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Федеральный государственный образовательный стандарт высшего образования);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Приказом Минобрнауки России от 19.07.2022 № 662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 несении изменений в федеральные государственные образовательные стандарты высшего образования»;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деятельности по образовательным программам высшего образования).</w:t>
            </w:r>
            <w:proofErr w:type="gramEnd"/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дисциплины составлена в соответствии с локальными нормативными актами ЧУОО 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«Омская гуманитарная академия» (далее – Академия; ОмГА):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совета ОмГА от 28.02.2022 (протокол заседания № 8), утвержденным приказом ректора от 28.02.2022 № 23;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Студенческого совета ОмГА от 28.02.2022 (протокол заседания № 8), утвержденным приказом ректора от 28.02.2022 № 23;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 практической подготовке 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одобренным на заседании Ученого совета от 28.09.2020 (протокол заседания №2), Студенч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еского совета ОмГА от 28.09.2020 (протокол заседания №2);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об 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товки 38.03.03 Управление персоналом направленность (профиль) программы: «Организация труда, оценка и развитие персонала»; форма обучения – заочная на 2023/2024 учебный год, утвержденным приказом ректора от 27.03.2023 № 51;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дополнений в разработанную Академией образовательную программу в части рабочей программы дисциплины «Основы самоорганизации и саморазвития студента» в течение 2023/2024 учебного года: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бразовательной программы высшего образования - бакалавриат по направлению подготовки 38.03.03 Управление персоналом; заочная форма обучения в соответствии 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</w:tc>
      </w:tr>
    </w:tbl>
    <w:p w:rsidR="007D3305" w:rsidRPr="00131881" w:rsidRDefault="00705050">
      <w:pPr>
        <w:rPr>
          <w:sz w:val="0"/>
          <w:szCs w:val="0"/>
          <w:lang w:val="ru-RU"/>
        </w:rPr>
      </w:pPr>
      <w:r w:rsidRPr="001318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7D3305" w:rsidRPr="0013188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требованиями законодательства Российской Федерации в сфере образования, Уставом Академии, локаль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7D3305" w:rsidRPr="00131881">
        <w:trPr>
          <w:trHeight w:hRule="exact" w:val="138"/>
        </w:trPr>
        <w:tc>
          <w:tcPr>
            <w:tcW w:w="9640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</w:tr>
      <w:tr w:rsidR="007D3305" w:rsidRPr="00131881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Б1.О.03.02 «Основы самоорганизации и саморазвития студента».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Формируемые у обучающегося компетенции и </w:t>
            </w: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7D3305" w:rsidRPr="00131881">
        <w:trPr>
          <w:trHeight w:hRule="exact" w:val="138"/>
        </w:trPr>
        <w:tc>
          <w:tcPr>
            <w:tcW w:w="9640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</w:tr>
      <w:tr w:rsidR="007D3305" w:rsidRPr="00131881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38.03.03 Управление персоналом,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955 «Об утверждении федерального государственного образовательного стандарта высшего образования - бакалавриат по направлению подготовки 38.03.03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персоналом»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индикаторами достижения компетенций.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дисциплины «Основы самоорганизации и саморазвития студента»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7D3305" w:rsidRPr="0013188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</w:t>
            </w: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альное взаимодействие и реализовывать свою роль в команде</w:t>
            </w:r>
          </w:p>
        </w:tc>
      </w:tr>
      <w:tr w:rsidR="007D330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D33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D3305" w:rsidRDefault="007050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D3305" w:rsidRPr="0013188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особенности поведения выделенных групп людей, с которыми взаимодействует в своей деятельности</w:t>
            </w:r>
          </w:p>
        </w:tc>
      </w:tr>
      <w:tr w:rsidR="007D3305" w:rsidRPr="00131881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методы социального взаимодействия</w:t>
            </w:r>
          </w:p>
        </w:tc>
      </w:tr>
      <w:tr w:rsidR="007D3305" w:rsidRPr="00131881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уметь предвидеть результаты (последствия) личных действий</w:t>
            </w:r>
          </w:p>
        </w:tc>
      </w:tr>
      <w:tr w:rsidR="007D3305" w:rsidRPr="00131881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уметь применять принципы социального взаимодействия</w:t>
            </w:r>
          </w:p>
        </w:tc>
      </w:tr>
      <w:tr w:rsidR="007D3305" w:rsidRPr="0013188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УК-3.5 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 способностью планировать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последовательность шагов для достижения заданного результата</w:t>
            </w:r>
          </w:p>
        </w:tc>
      </w:tr>
      <w:tr w:rsidR="007D3305" w:rsidRPr="00131881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УК-3.6 владеть практическими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социального взаимодействия</w:t>
            </w:r>
          </w:p>
        </w:tc>
      </w:tr>
      <w:tr w:rsidR="007D3305" w:rsidRPr="00131881">
        <w:trPr>
          <w:trHeight w:hRule="exact" w:val="277"/>
        </w:trPr>
        <w:tc>
          <w:tcPr>
            <w:tcW w:w="9640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</w:tr>
      <w:tr w:rsidR="007D3305" w:rsidRPr="0013188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УК-6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7D330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D33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D3305" w:rsidRDefault="007050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D3305" w:rsidRPr="0013188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УК-6.1 знать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ресурсов  (личностных,  временных и т.д.) и их пределы, необходимые для успешного выполнения порученной работы; принципы и методы саморазвития и самообразования</w:t>
            </w:r>
          </w:p>
        </w:tc>
      </w:tr>
      <w:tr w:rsidR="007D3305" w:rsidRPr="00131881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УК-6.2 знать принципы и методы управления временем</w:t>
            </w:r>
          </w:p>
        </w:tc>
      </w:tr>
      <w:tr w:rsidR="007D3305" w:rsidRPr="0013188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УК-6.3 уметь выстраивать и реализовыв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ать траекторию саморазвития на основе принципов образования в течение всей жизни</w:t>
            </w:r>
          </w:p>
        </w:tc>
      </w:tr>
      <w:tr w:rsidR="007D3305" w:rsidRPr="0013188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УК-6.4 уметь оптимально управлять своим временем для саморазвития на основе принципов образования в течение всей жизни</w:t>
            </w:r>
          </w:p>
        </w:tc>
      </w:tr>
      <w:tr w:rsidR="007D3305" w:rsidRPr="0013188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УК-6.5 владеть способностью реализации намеченных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</w:tr>
      <w:tr w:rsidR="007D3305" w:rsidRPr="00131881">
        <w:trPr>
          <w:trHeight w:hRule="exact" w:val="848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УК-6.6 владеть навыками приобретения новых знаний и навыков; оптимального управления своим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временем для саморазвития на основе принципов образования в течение всей жизни</w:t>
            </w:r>
          </w:p>
        </w:tc>
      </w:tr>
    </w:tbl>
    <w:p w:rsidR="007D3305" w:rsidRPr="00131881" w:rsidRDefault="00705050">
      <w:pPr>
        <w:rPr>
          <w:sz w:val="0"/>
          <w:szCs w:val="0"/>
          <w:lang w:val="ru-RU"/>
        </w:rPr>
      </w:pPr>
      <w:r w:rsidRPr="001318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7D3305" w:rsidRPr="00131881">
        <w:trPr>
          <w:trHeight w:hRule="exact" w:val="7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D3305">
            <w:pPr>
              <w:rPr>
                <w:lang w:val="ru-RU"/>
              </w:rPr>
            </w:pPr>
          </w:p>
        </w:tc>
      </w:tr>
      <w:tr w:rsidR="007D3305" w:rsidRPr="00131881">
        <w:trPr>
          <w:trHeight w:hRule="exact" w:val="416"/>
        </w:trPr>
        <w:tc>
          <w:tcPr>
            <w:tcW w:w="3970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</w:tr>
      <w:tr w:rsidR="007D3305" w:rsidRPr="00131881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7D3305" w:rsidRPr="00131881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D33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.О.03.02 «Основы самоорганизации и саморазвития студента» относится к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 части, является дисциплиной Блока Б1. «Дисциплины (модули)». Модуль "Самоорганизация, саморазвитие и безопасность жизнедеятельности" основной профессиональной образовательной программы высшего образования - бакалавриат по направлению подготовк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38.03.03 Управление персоналом.</w:t>
            </w:r>
          </w:p>
        </w:tc>
      </w:tr>
      <w:tr w:rsidR="007D3305" w:rsidRPr="00131881">
        <w:trPr>
          <w:trHeight w:hRule="exact" w:val="138"/>
        </w:trPr>
        <w:tc>
          <w:tcPr>
            <w:tcW w:w="3970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</w:tr>
      <w:tr w:rsidR="007D3305" w:rsidRPr="00131881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7D3305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305" w:rsidRDefault="007D3305"/>
        </w:tc>
      </w:tr>
      <w:tr w:rsidR="007D3305" w:rsidRPr="00131881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содержание данной учебной дисциплины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305" w:rsidRPr="00131881" w:rsidRDefault="007D3305">
            <w:pPr>
              <w:rPr>
                <w:lang w:val="ru-RU"/>
              </w:rPr>
            </w:pPr>
          </w:p>
        </w:tc>
      </w:tr>
      <w:tr w:rsidR="007D3305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305" w:rsidRPr="00131881" w:rsidRDefault="00705050">
            <w:pPr>
              <w:spacing w:after="0" w:line="240" w:lineRule="auto"/>
              <w:jc w:val="center"/>
              <w:rPr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программы среднего общего образования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305" w:rsidRPr="00131881" w:rsidRDefault="00705050">
            <w:pPr>
              <w:spacing w:after="0" w:line="240" w:lineRule="auto"/>
              <w:jc w:val="center"/>
              <w:rPr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lang w:val="ru-RU"/>
              </w:rPr>
              <w:t>Подготовка к процедуре защиты и защита выпускной квалификационной работы</w:t>
            </w:r>
          </w:p>
          <w:p w:rsidR="007D3305" w:rsidRPr="00131881" w:rsidRDefault="007D3305">
            <w:pPr>
              <w:spacing w:after="0" w:line="240" w:lineRule="auto"/>
              <w:jc w:val="center"/>
              <w:rPr>
                <w:lang w:val="ru-RU"/>
              </w:rPr>
            </w:pPr>
          </w:p>
          <w:p w:rsidR="007D3305" w:rsidRPr="00131881" w:rsidRDefault="00705050">
            <w:pPr>
              <w:spacing w:after="0" w:line="240" w:lineRule="auto"/>
              <w:jc w:val="center"/>
              <w:rPr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(технологическая (проектно-технологическая) практика 1)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УК-6, УК-3</w:t>
            </w:r>
          </w:p>
        </w:tc>
      </w:tr>
      <w:tr w:rsidR="007D3305">
        <w:trPr>
          <w:trHeight w:hRule="exact" w:val="138"/>
        </w:trPr>
        <w:tc>
          <w:tcPr>
            <w:tcW w:w="3970" w:type="dxa"/>
          </w:tcPr>
          <w:p w:rsidR="007D3305" w:rsidRDefault="007D3305"/>
        </w:tc>
        <w:tc>
          <w:tcPr>
            <w:tcW w:w="1702" w:type="dxa"/>
          </w:tcPr>
          <w:p w:rsidR="007D3305" w:rsidRDefault="007D3305"/>
        </w:tc>
        <w:tc>
          <w:tcPr>
            <w:tcW w:w="1702" w:type="dxa"/>
          </w:tcPr>
          <w:p w:rsidR="007D3305" w:rsidRDefault="007D3305"/>
        </w:tc>
        <w:tc>
          <w:tcPr>
            <w:tcW w:w="426" w:type="dxa"/>
          </w:tcPr>
          <w:p w:rsidR="007D3305" w:rsidRDefault="007D3305"/>
        </w:tc>
        <w:tc>
          <w:tcPr>
            <w:tcW w:w="710" w:type="dxa"/>
          </w:tcPr>
          <w:p w:rsidR="007D3305" w:rsidRDefault="007D3305"/>
        </w:tc>
        <w:tc>
          <w:tcPr>
            <w:tcW w:w="143" w:type="dxa"/>
          </w:tcPr>
          <w:p w:rsidR="007D3305" w:rsidRDefault="007D3305"/>
        </w:tc>
        <w:tc>
          <w:tcPr>
            <w:tcW w:w="993" w:type="dxa"/>
          </w:tcPr>
          <w:p w:rsidR="007D3305" w:rsidRDefault="007D3305"/>
        </w:tc>
      </w:tr>
      <w:tr w:rsidR="007D3305" w:rsidRPr="00131881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4. </w:t>
            </w: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7D3305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108 академических часов</w:t>
            </w:r>
          </w:p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D3305">
        <w:trPr>
          <w:trHeight w:hRule="exact" w:val="138"/>
        </w:trPr>
        <w:tc>
          <w:tcPr>
            <w:tcW w:w="3970" w:type="dxa"/>
          </w:tcPr>
          <w:p w:rsidR="007D3305" w:rsidRDefault="007D3305"/>
        </w:tc>
        <w:tc>
          <w:tcPr>
            <w:tcW w:w="1702" w:type="dxa"/>
          </w:tcPr>
          <w:p w:rsidR="007D3305" w:rsidRDefault="007D3305"/>
        </w:tc>
        <w:tc>
          <w:tcPr>
            <w:tcW w:w="1702" w:type="dxa"/>
          </w:tcPr>
          <w:p w:rsidR="007D3305" w:rsidRDefault="007D3305"/>
        </w:tc>
        <w:tc>
          <w:tcPr>
            <w:tcW w:w="426" w:type="dxa"/>
          </w:tcPr>
          <w:p w:rsidR="007D3305" w:rsidRDefault="007D3305"/>
        </w:tc>
        <w:tc>
          <w:tcPr>
            <w:tcW w:w="710" w:type="dxa"/>
          </w:tcPr>
          <w:p w:rsidR="007D3305" w:rsidRDefault="007D3305"/>
        </w:tc>
        <w:tc>
          <w:tcPr>
            <w:tcW w:w="143" w:type="dxa"/>
          </w:tcPr>
          <w:p w:rsidR="007D3305" w:rsidRDefault="007D3305"/>
        </w:tc>
        <w:tc>
          <w:tcPr>
            <w:tcW w:w="993" w:type="dxa"/>
          </w:tcPr>
          <w:p w:rsidR="007D3305" w:rsidRDefault="007D3305"/>
        </w:tc>
      </w:tr>
      <w:tr w:rsidR="007D330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D330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D330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330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330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330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7D330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D3305">
        <w:trPr>
          <w:trHeight w:hRule="exact" w:val="416"/>
        </w:trPr>
        <w:tc>
          <w:tcPr>
            <w:tcW w:w="3970" w:type="dxa"/>
          </w:tcPr>
          <w:p w:rsidR="007D3305" w:rsidRDefault="007D3305"/>
        </w:tc>
        <w:tc>
          <w:tcPr>
            <w:tcW w:w="1702" w:type="dxa"/>
          </w:tcPr>
          <w:p w:rsidR="007D3305" w:rsidRDefault="007D3305"/>
        </w:tc>
        <w:tc>
          <w:tcPr>
            <w:tcW w:w="1702" w:type="dxa"/>
          </w:tcPr>
          <w:p w:rsidR="007D3305" w:rsidRDefault="007D3305"/>
        </w:tc>
        <w:tc>
          <w:tcPr>
            <w:tcW w:w="426" w:type="dxa"/>
          </w:tcPr>
          <w:p w:rsidR="007D3305" w:rsidRDefault="007D3305"/>
        </w:tc>
        <w:tc>
          <w:tcPr>
            <w:tcW w:w="710" w:type="dxa"/>
          </w:tcPr>
          <w:p w:rsidR="007D3305" w:rsidRDefault="007D3305"/>
        </w:tc>
        <w:tc>
          <w:tcPr>
            <w:tcW w:w="143" w:type="dxa"/>
          </w:tcPr>
          <w:p w:rsidR="007D3305" w:rsidRDefault="007D3305"/>
        </w:tc>
        <w:tc>
          <w:tcPr>
            <w:tcW w:w="993" w:type="dxa"/>
          </w:tcPr>
          <w:p w:rsidR="007D3305" w:rsidRDefault="007D3305"/>
        </w:tc>
      </w:tr>
      <w:tr w:rsidR="007D330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7D3305">
        <w:trPr>
          <w:trHeight w:hRule="exact" w:val="277"/>
        </w:trPr>
        <w:tc>
          <w:tcPr>
            <w:tcW w:w="3970" w:type="dxa"/>
          </w:tcPr>
          <w:p w:rsidR="007D3305" w:rsidRDefault="007D3305"/>
        </w:tc>
        <w:tc>
          <w:tcPr>
            <w:tcW w:w="1702" w:type="dxa"/>
          </w:tcPr>
          <w:p w:rsidR="007D3305" w:rsidRDefault="007D3305"/>
        </w:tc>
        <w:tc>
          <w:tcPr>
            <w:tcW w:w="1702" w:type="dxa"/>
          </w:tcPr>
          <w:p w:rsidR="007D3305" w:rsidRDefault="007D3305"/>
        </w:tc>
        <w:tc>
          <w:tcPr>
            <w:tcW w:w="426" w:type="dxa"/>
          </w:tcPr>
          <w:p w:rsidR="007D3305" w:rsidRDefault="007D3305"/>
        </w:tc>
        <w:tc>
          <w:tcPr>
            <w:tcW w:w="710" w:type="dxa"/>
          </w:tcPr>
          <w:p w:rsidR="007D3305" w:rsidRDefault="007D3305"/>
        </w:tc>
        <w:tc>
          <w:tcPr>
            <w:tcW w:w="143" w:type="dxa"/>
          </w:tcPr>
          <w:p w:rsidR="007D3305" w:rsidRDefault="007D3305"/>
        </w:tc>
        <w:tc>
          <w:tcPr>
            <w:tcW w:w="993" w:type="dxa"/>
          </w:tcPr>
          <w:p w:rsidR="007D3305" w:rsidRDefault="007D3305"/>
        </w:tc>
      </w:tr>
      <w:tr w:rsidR="007D3305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D33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5. </w:t>
            </w: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D3305" w:rsidRPr="00131881" w:rsidRDefault="007D33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7D3305">
        <w:trPr>
          <w:trHeight w:hRule="exact" w:val="416"/>
        </w:trPr>
        <w:tc>
          <w:tcPr>
            <w:tcW w:w="3970" w:type="dxa"/>
          </w:tcPr>
          <w:p w:rsidR="007D3305" w:rsidRDefault="007D3305"/>
        </w:tc>
        <w:tc>
          <w:tcPr>
            <w:tcW w:w="1702" w:type="dxa"/>
          </w:tcPr>
          <w:p w:rsidR="007D3305" w:rsidRDefault="007D3305"/>
        </w:tc>
        <w:tc>
          <w:tcPr>
            <w:tcW w:w="1702" w:type="dxa"/>
          </w:tcPr>
          <w:p w:rsidR="007D3305" w:rsidRDefault="007D3305"/>
        </w:tc>
        <w:tc>
          <w:tcPr>
            <w:tcW w:w="426" w:type="dxa"/>
          </w:tcPr>
          <w:p w:rsidR="007D3305" w:rsidRDefault="007D3305"/>
        </w:tc>
        <w:tc>
          <w:tcPr>
            <w:tcW w:w="710" w:type="dxa"/>
          </w:tcPr>
          <w:p w:rsidR="007D3305" w:rsidRDefault="007D3305"/>
        </w:tc>
        <w:tc>
          <w:tcPr>
            <w:tcW w:w="143" w:type="dxa"/>
          </w:tcPr>
          <w:p w:rsidR="007D3305" w:rsidRDefault="007D3305"/>
        </w:tc>
        <w:tc>
          <w:tcPr>
            <w:tcW w:w="993" w:type="dxa"/>
          </w:tcPr>
          <w:p w:rsidR="007D3305" w:rsidRDefault="007D3305"/>
        </w:tc>
      </w:tr>
      <w:tr w:rsidR="007D330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7D3305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D3305" w:rsidRDefault="007D330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D3305" w:rsidRDefault="007D330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D3305" w:rsidRDefault="007D330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D3305" w:rsidRDefault="007D3305"/>
        </w:tc>
      </w:tr>
      <w:tr w:rsidR="007D330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1. 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самоорганизации времени учебной деятельности обучающихся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3305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Особенности развития памяти в процессе саморегуляции и самооргани-зации деятельности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3305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3. Учет основных мыслительных операций в процессе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саморегуляции и самоорганизации деятельности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D3305" w:rsidRDefault="007050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7D330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4. Особенности  психических состояний обучающихся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330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Саморегуляция психических состояний обучающихся посредством изменения внешних условий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330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6. Теоретические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тайм-менеджмента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330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Особенности самоорганизации времени учебной деятельности</w:t>
            </w:r>
          </w:p>
          <w:p w:rsidR="007D3305" w:rsidRDefault="007050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330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Особенности развития памяти в процессе саморегуляции и</w:t>
            </w:r>
          </w:p>
          <w:p w:rsidR="007D3305" w:rsidRDefault="007050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 деятельности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330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Круглый стол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"Самообразование  как фактор совершенствования</w:t>
            </w:r>
          </w:p>
          <w:p w:rsidR="007D3305" w:rsidRDefault="007050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330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Учет основных мыслительных операций в процессе саморегуляции и самоорганизации деятельности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330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4. Особенности  психических состояний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330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Саморегуляция психических состояний обучающихся посредством изменения внешних условий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330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D330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7D330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Необходимость самоорганизации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330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Стороны жизни, в которых возможно достижение успеха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330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3.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Зачем нужно ставить цели?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330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 Психология организации времени и 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330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Психология самоорганизации и саморазвития студента.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330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D330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D330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D330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D330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7D3305" w:rsidRPr="00131881">
        <w:trPr>
          <w:trHeight w:hRule="exact" w:val="553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D330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D3305" w:rsidRPr="00131881" w:rsidRDefault="0070505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а) Для обучающихся по индивидуальному учебному </w:t>
            </w: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</w:t>
            </w: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аботке образовательной программы высшего образования в части рабочей программы дисциплины Б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.Б.01 «Философия» согласно требованиям частей 3-5 статьи 13, статьи 30, пункта 3 части 1 статьи 34 Федерального закона Российской Федерации от 29.12.2012 № 273-ФЗ «</w:t>
            </w: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</w:t>
            </w: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      </w: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</w:t>
            </w: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</w:t>
            </w: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</w:t>
            </w: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тельной организации).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</w:tc>
      </w:tr>
    </w:tbl>
    <w:p w:rsidR="007D3305" w:rsidRPr="00131881" w:rsidRDefault="00705050">
      <w:pPr>
        <w:rPr>
          <w:sz w:val="0"/>
          <w:szCs w:val="0"/>
          <w:lang w:val="ru-RU"/>
        </w:rPr>
      </w:pPr>
      <w:r w:rsidRPr="001318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7D3305" w:rsidRPr="00131881">
        <w:trPr>
          <w:trHeight w:hRule="exact" w:val="115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</w:t>
            </w: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</w:t>
            </w: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актами, Уставом Академии образовательная организация устанавливает конкретное содержание раб</w:t>
            </w: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</w:t>
            </w: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кта зачисления таких обучающихся с учетом конкретных нозологий).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 статьи 5 Федерального закона от 05.05.2014 № 84-ФЗ «Об особенностях правового регулирования отношений в сфере образо</w:t>
            </w: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вания в связи с принятием в Российскую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</w:t>
            </w: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кой Федерации»:</w:t>
            </w:r>
          </w:p>
          <w:p w:rsidR="007D3305" w:rsidRDefault="007050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</w:t>
            </w: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</w:t>
            </w: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</w:t>
            </w: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организация устанавливает в соответствии с утвержденным индивидуальным 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учебным планом при освоении образовательной программы обучающимися, зачисленными для продолжения обучения в соответствии с частью 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 статьи 5 Федерального закона от 05.05.2014 № 84-ФЗ «О</w:t>
            </w: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 особенностях правового регулирования отношений в сфере образования в связи с принятием в Российскую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</w:t>
            </w: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</w:t>
            </w: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обучающегося).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</w:t>
            </w: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</w:t>
            </w: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</w:t>
            </w: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</w:t>
            </w: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</w:t>
            </w: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</w:t>
            </w:r>
            <w:r w:rsidRPr="00131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кальным нормативным актом образовательной организации.</w:t>
            </w:r>
          </w:p>
        </w:tc>
      </w:tr>
      <w:tr w:rsidR="007D330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D33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D3305" w:rsidRDefault="007050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7D330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7D3305" w:rsidRPr="00131881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 Особенности самоорганизации времени учебной деятельности обучающихся</w:t>
            </w:r>
          </w:p>
        </w:tc>
      </w:tr>
      <w:tr w:rsidR="007D3305" w:rsidRPr="00131881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D3305">
            <w:pPr>
              <w:rPr>
                <w:lang w:val="ru-RU"/>
              </w:rPr>
            </w:pPr>
          </w:p>
        </w:tc>
      </w:tr>
      <w:tr w:rsidR="007D3305" w:rsidRPr="00131881">
        <w:trPr>
          <w:trHeight w:hRule="exact" w:val="24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и структура работы по организации времени учебной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 студентов. Культура учебного труда как особая сфера деятельности человека, связанная с его способностью решать познавательные задачи, требующие высокой степени интелле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к-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туального развития и творчества. Основные признаки культуры учебного труд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и их связь с последовательностью движения мысли, с мышлением категориями, с четким выражением нравственных позиций личности. Интеллект как умственное начало и мыслительная способность человека, факторы, влияющие на развитие умственных способностей студен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та. Роль вербальной информации в повышении интеллекта. Место различных источников вербальной информации в интеллектуальном росте студента.</w:t>
            </w:r>
          </w:p>
        </w:tc>
      </w:tr>
    </w:tbl>
    <w:p w:rsidR="007D3305" w:rsidRPr="00131881" w:rsidRDefault="00705050">
      <w:pPr>
        <w:rPr>
          <w:sz w:val="0"/>
          <w:szCs w:val="0"/>
          <w:lang w:val="ru-RU"/>
        </w:rPr>
      </w:pPr>
      <w:r w:rsidRPr="001318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7D3305" w:rsidRPr="00131881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Повышение умственных и творческих способностей студента на основе овладения искусством чтения, повышения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эффективности восприятия информации, развития памяти и мышления. Особенности процесса чтения и его основные трудности. Основные недостатки, снижающие скорость чтения. Способы чтения в зависимости от целей чтения, сложности текста, его новизны и значимости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их применение в учебном процессе. Основные правила (алгоритмы) обработки текстов, определяющие последовательность организации процесса чтения с целью повышения его эффективности. Внимание, группировка и правильная организация запоминания как основные фак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торы развития памяти и основа развития мышления. Методика конспектирования лекционного материала и рекомендованной литературы. Основные требования, предъявляемые к конспектированию лекций и первоисточников. Правила рациональной организации текста в конспек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 с использованием различных приемов его выделения и разграничения. Использование первоисточников и конспектов лекций при подготовке материалов для докладов и выступлений на семинарских и практических занятиях. Особенности представления изученного учебног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материала в ходе выступлений на семинарских и практических занятиях</w:t>
            </w:r>
          </w:p>
        </w:tc>
      </w:tr>
      <w:tr w:rsidR="007D3305" w:rsidRPr="0013188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Особенности развития памяти в процессе саморегуляции и самооргани- зации деятельности студентов</w:t>
            </w:r>
          </w:p>
        </w:tc>
      </w:tr>
      <w:tr w:rsidR="007D3305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формы представления информации на ее восприятие. Роль 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подсознатель-ных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эмоциональных факторов на искажение информации. Роль памяти в повышении эффективности умственного труда. Уровни памяти и их функции.</w:t>
            </w:r>
          </w:p>
          <w:p w:rsidR="007D3305" w:rsidRDefault="007050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памяти и особенности представления информации у 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Особенно-сти самоорганизации студентов с визуальным тип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памяти. Организация обучения студен-тов с аудиальным (слуховым типом) памяти. Особенности саморазвития студентов с кинестетическим типом памяти. Протекание процессов памяти у студентов. Роль процессов узнавания в организации саморазвития студентов. Учет пр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оцессов запоминания в самоорганизации деятельности обучающихся. Специфика протекания процессов непреднамеренного и преднамеренного запоминания в процессе самоорганизации деятельности. Приемы совершенствования памяти у обучающихся. Формулы мобилизации запом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инания. Процедуры, облегчающие вспоминание забытой информации.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Процедура отстроченного воспоминания забытой информации.</w:t>
            </w:r>
          </w:p>
        </w:tc>
      </w:tr>
      <w:tr w:rsidR="007D3305" w:rsidRPr="0013188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Учет основных мыслительных операций в процессе саморегуляции и самоорганизации деятельности студентов</w:t>
            </w:r>
          </w:p>
        </w:tc>
      </w:tr>
      <w:tr w:rsidR="007D3305" w:rsidRPr="00131881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анализа как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 операции в процессе организации деятельности обучающихся. Роль синтеза как мыслительной операции в процессе организации деятельности обучающихся. Синтетики и аналитики. Мыслители и художники. Мышление как  взаимодействие анализа и синтеза. Фун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кция аналитической составляющей мышления: выделение подструктур. Работа синтетической составляющей мышления: составление схем целого курса. Взаимосвязь синтетического и аналитического типов мышления с образным и логическим мышлением.</w:t>
            </w:r>
          </w:p>
        </w:tc>
      </w:tr>
      <w:tr w:rsidR="007D3305" w:rsidRPr="0013188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4. Особенности  </w:t>
            </w: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психических состояний обучающихся</w:t>
            </w:r>
          </w:p>
        </w:tc>
      </w:tr>
      <w:tr w:rsidR="007D3305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«психические состояния». Классификация психических состояний. Пони-мание особенностей протекания стресса в процессе организации деятельности обучаю- щихся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астроение.   Саморегуляция психических состояний.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Профилактика состояния утомления. Профилактика состояния рассеянности. Активное состояние как фактор про- дуктивной деятельности.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Активность. Пассивность. Сосредоточение, или концентрация психической деятельности.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Духовное состояние как мотивационное  сос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тояние. Состояние фрустрации. Исследование функционального состояния.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психических состояний обучающихся.</w:t>
            </w:r>
          </w:p>
        </w:tc>
      </w:tr>
      <w:tr w:rsidR="007D3305" w:rsidRPr="0013188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Саморегуляция психических состояний обучающихся посредством изменения внешних условий</w:t>
            </w:r>
          </w:p>
        </w:tc>
      </w:tr>
      <w:tr w:rsidR="007D3305">
        <w:trPr>
          <w:trHeight w:hRule="exact" w:val="13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состояний бодрости и работоспособности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процессе организации деятельности обучающихся. Саморегуляция настроения, техники саморегуляции. Техники саморегуляции психических состояний. Расслабление. Техники проведения расслабления. Мобилизация. Техники проведения мобилизации. Самовнушение.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проведения самовнушения. Техника «Использование воображения». Техника</w:t>
            </w:r>
          </w:p>
        </w:tc>
      </w:tr>
    </w:tbl>
    <w:p w:rsidR="007D3305" w:rsidRDefault="007050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7D3305" w:rsidRPr="0013188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«Воспоминание о будущем». Прием отвлечения.</w:t>
            </w:r>
          </w:p>
        </w:tc>
      </w:tr>
      <w:tr w:rsidR="007D3305" w:rsidRPr="0013188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6. Теоретические основы </w:t>
            </w:r>
            <w:proofErr w:type="gramStart"/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тайм-менеджмента</w:t>
            </w:r>
            <w:proofErr w:type="gramEnd"/>
          </w:p>
        </w:tc>
      </w:tr>
      <w:tr w:rsidR="007D330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управления временем для профессинальной деятельности. Технология, принципы и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тайм-менеджмента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тайм-мпенеджмента</w:t>
            </w:r>
          </w:p>
        </w:tc>
      </w:tr>
      <w:tr w:rsidR="007D330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7D3305">
        <w:trPr>
          <w:trHeight w:hRule="exact" w:val="14"/>
        </w:trPr>
        <w:tc>
          <w:tcPr>
            <w:tcW w:w="9640" w:type="dxa"/>
          </w:tcPr>
          <w:p w:rsidR="007D3305" w:rsidRDefault="007D3305"/>
        </w:tc>
      </w:tr>
      <w:tr w:rsidR="007D330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Особенности самоорганизации времени учебной деятельности</w:t>
            </w:r>
          </w:p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</w:p>
        </w:tc>
      </w:tr>
      <w:tr w:rsidR="007D3305" w:rsidRPr="00131881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Содержание и структура работы по организации времени учебной деятельности студен- тов.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учебного труда как особая сфера деятельности человека, связанная с его спо- собностью решать познавательные задачи, требующие высокой степени интеллектуаль- ного развития и творчества.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Повышение умственных и творческих способностей студента на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овладения ис- кусством чтения, повышения эффективности восприятия информации, развития памяти и мышления.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Методика конспектирования лекционного материала и рекомендованной литературы.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Особенности представления изученного учебного материала в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 выступлений на семинарских и практических занятиях</w:t>
            </w:r>
          </w:p>
        </w:tc>
      </w:tr>
      <w:tr w:rsidR="007D3305" w:rsidRPr="00131881">
        <w:trPr>
          <w:trHeight w:hRule="exact" w:val="14"/>
        </w:trPr>
        <w:tc>
          <w:tcPr>
            <w:tcW w:w="9640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</w:tr>
      <w:tr w:rsidR="007D330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Особенности развития памяти в процессе саморегуляции и</w:t>
            </w:r>
          </w:p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самоорганизации деятельности студентов</w:t>
            </w:r>
          </w:p>
        </w:tc>
      </w:tr>
      <w:tr w:rsidR="007D3305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Влияние формы представления информации на ее восприятие. Роль подсознательных и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эмоциональных факторов на искажение информации.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Роль памяти в повышении эффективности умственного труда. Уровни памяти и их функции.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Типы памяти и особенности представления информации у обучающихся.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Учет процессов запоминания в самоорганизации дея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тельности обучающихся.</w:t>
            </w:r>
          </w:p>
          <w:p w:rsidR="007D3305" w:rsidRDefault="007050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Приемы совершенствования памяти. Формулы мобилизации запоминания.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Процедуры, облегчающие вспоминание забытой информации.</w:t>
            </w:r>
          </w:p>
        </w:tc>
      </w:tr>
      <w:tr w:rsidR="007D3305">
        <w:trPr>
          <w:trHeight w:hRule="exact" w:val="14"/>
        </w:trPr>
        <w:tc>
          <w:tcPr>
            <w:tcW w:w="9640" w:type="dxa"/>
          </w:tcPr>
          <w:p w:rsidR="007D3305" w:rsidRDefault="007D3305"/>
        </w:tc>
      </w:tr>
      <w:tr w:rsidR="007D330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Круглый стол "Самообразование  как фактор совершенствования</w:t>
            </w:r>
          </w:p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профессиональной деятельности"</w:t>
            </w:r>
          </w:p>
        </w:tc>
      </w:tr>
      <w:tr w:rsidR="007D330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D33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D3305">
        <w:trPr>
          <w:trHeight w:hRule="exact" w:val="14"/>
        </w:trPr>
        <w:tc>
          <w:tcPr>
            <w:tcW w:w="9640" w:type="dxa"/>
          </w:tcPr>
          <w:p w:rsidR="007D3305" w:rsidRDefault="007D3305"/>
        </w:tc>
      </w:tr>
      <w:tr w:rsidR="007D3305" w:rsidRPr="0013188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3. </w:t>
            </w: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Учет основных мыслительных операций в процессе саморегуляции и самоорганизации деятельности студентов</w:t>
            </w:r>
          </w:p>
        </w:tc>
      </w:tr>
      <w:tr w:rsidR="007D3305" w:rsidRPr="00131881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мыслительных операций в процессе самоорганизации исаморегуляции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Этапы продуктивной мыслительной деятельности. Творческие операции и рез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ультаты мышления. Диалогичность продуктивного мышления. Методы развития творческого мышления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Наблюдение как метод диагностики самоорганизации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Составление и анализ хронокарт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Самоорганизация учения при работе с книгой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Умение слушать. Приемы рацио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нального слушания.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Правила написания реферата, эссе, рецензии, аннотации, курсовой работы.</w:t>
            </w:r>
          </w:p>
        </w:tc>
      </w:tr>
      <w:tr w:rsidR="007D3305" w:rsidRPr="00131881">
        <w:trPr>
          <w:trHeight w:hRule="exact" w:val="14"/>
        </w:trPr>
        <w:tc>
          <w:tcPr>
            <w:tcW w:w="9640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</w:tr>
      <w:tr w:rsidR="007D3305" w:rsidRPr="0013188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Особенности  психических состояний обучающихся</w:t>
            </w:r>
          </w:p>
        </w:tc>
      </w:tr>
      <w:tr w:rsidR="007D3305" w:rsidRPr="00131881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«психические состояния». Классификация психических состояний.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Понимание особенностей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протекания стресса в процессе организации деятельности обучающихся. Настроение.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Саморегуляция психических состояний.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состояния утомления.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Профилактика состояния рассеянности. Активное состояние как фактор 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продуктив-ной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деятельности.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Активность. Пассивность. Сосредоточение, или концентрация психической деятель- ности. Духовное состояние как мотивационное  состояние. Состояние фрустрации. Исследование функционального состояния.</w:t>
            </w:r>
          </w:p>
        </w:tc>
      </w:tr>
    </w:tbl>
    <w:p w:rsidR="007D3305" w:rsidRPr="00131881" w:rsidRDefault="00705050">
      <w:pPr>
        <w:rPr>
          <w:sz w:val="0"/>
          <w:szCs w:val="0"/>
          <w:lang w:val="ru-RU"/>
        </w:rPr>
      </w:pPr>
      <w:r w:rsidRPr="001318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7D3305" w:rsidRPr="0013188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5. Саморегуляция психических состояний обучающихся</w:t>
            </w: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посредством изменения внешних условий</w:t>
            </w:r>
          </w:p>
        </w:tc>
      </w:tr>
      <w:tr w:rsidR="007D3305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Концепции саморегуляции психических состояний.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Методы и способы саморегуляции.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Проблемы управления психическим состоянием.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Саморегуляция настроения, техники саморегуляции. Техники саморегуляции психич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е-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ких состояний.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Расслабление. Техники проведения расслабления.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Мобилизация. Техники проведения мобилизации.</w:t>
            </w:r>
          </w:p>
          <w:p w:rsidR="007D3305" w:rsidRDefault="007050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 Самовнушение. Техники проведения самовнушения.</w:t>
            </w:r>
          </w:p>
        </w:tc>
      </w:tr>
      <w:tr w:rsidR="007D330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7D3305">
        <w:trPr>
          <w:trHeight w:hRule="exact" w:val="147"/>
        </w:trPr>
        <w:tc>
          <w:tcPr>
            <w:tcW w:w="9640" w:type="dxa"/>
          </w:tcPr>
          <w:p w:rsidR="007D3305" w:rsidRDefault="007D3305"/>
        </w:tc>
      </w:tr>
      <w:tr w:rsidR="007D330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Необходимость самоорганизации</w:t>
            </w:r>
          </w:p>
        </w:tc>
      </w:tr>
      <w:tr w:rsidR="007D3305">
        <w:trPr>
          <w:trHeight w:hRule="exact" w:val="21"/>
        </w:trPr>
        <w:tc>
          <w:tcPr>
            <w:tcW w:w="9640" w:type="dxa"/>
          </w:tcPr>
          <w:p w:rsidR="007D3305" w:rsidRDefault="007D3305"/>
        </w:tc>
      </w:tr>
      <w:tr w:rsidR="007D3305" w:rsidRPr="00131881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Что такое в вашем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понимании самоорганизация?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Что значит организовывать себя?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3.Для чего человеку нужна самоорганизация?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4.Что можно считать результатом?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5.Как можно оценить результат?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6.Что, по вашему мнению, значит «эффективно» обучаться в вузе?</w:t>
            </w:r>
          </w:p>
        </w:tc>
      </w:tr>
      <w:tr w:rsidR="007D3305" w:rsidRPr="00131881">
        <w:trPr>
          <w:trHeight w:hRule="exact" w:val="8"/>
        </w:trPr>
        <w:tc>
          <w:tcPr>
            <w:tcW w:w="9640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</w:tr>
      <w:tr w:rsidR="007D3305" w:rsidRPr="0013188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Стороны жизни,</w:t>
            </w: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 которых возможно достижение успеха</w:t>
            </w:r>
          </w:p>
        </w:tc>
      </w:tr>
      <w:tr w:rsidR="007D3305" w:rsidRPr="00131881">
        <w:trPr>
          <w:trHeight w:hRule="exact" w:val="21"/>
        </w:trPr>
        <w:tc>
          <w:tcPr>
            <w:tcW w:w="9640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</w:tr>
      <w:tr w:rsidR="007D3305" w:rsidRPr="00131881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1.Что может играть роль внешнего фактора в ходе карьерного продвижения в каждой из областей жизни?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2.Каким образом может повлиять обучение в университете как внешний фактор на вашу самореализацию в той или иной сфер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активности?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3.Какими качествами должен обладать человек, чтобы достичь успеха в определенной области жизни?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Какие из перечисленных качеств в большей степени влияют на достижение успеха в определенной жизненной сфере?</w:t>
            </w:r>
          </w:p>
        </w:tc>
      </w:tr>
      <w:tr w:rsidR="007D3305" w:rsidRPr="00131881">
        <w:trPr>
          <w:trHeight w:hRule="exact" w:val="8"/>
        </w:trPr>
        <w:tc>
          <w:tcPr>
            <w:tcW w:w="9640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</w:tr>
      <w:tr w:rsidR="007D3305" w:rsidRPr="0013188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3.  Зачем нужно ставить </w:t>
            </w: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цели?</w:t>
            </w:r>
          </w:p>
        </w:tc>
      </w:tr>
      <w:tr w:rsidR="007D3305" w:rsidRPr="00131881">
        <w:trPr>
          <w:trHeight w:hRule="exact" w:val="21"/>
        </w:trPr>
        <w:tc>
          <w:tcPr>
            <w:tcW w:w="9640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</w:tr>
      <w:tr w:rsidR="007D3305" w:rsidRPr="00131881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 чём заключается связь «проактивного» подхода к деятельности и постановки цели?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Какое значение имеют цели для личной эффективности человека?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Чем, по вашему мнению, отличаются желания, мечты и цели?</w:t>
            </w:r>
          </w:p>
        </w:tc>
      </w:tr>
      <w:tr w:rsidR="007D3305" w:rsidRPr="00131881">
        <w:trPr>
          <w:trHeight w:hRule="exact" w:val="8"/>
        </w:trPr>
        <w:tc>
          <w:tcPr>
            <w:tcW w:w="9640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</w:tr>
      <w:tr w:rsidR="007D3305" w:rsidRPr="0013188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4.  Психология организации </w:t>
            </w: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времени и деятельности.</w:t>
            </w:r>
          </w:p>
        </w:tc>
      </w:tr>
      <w:tr w:rsidR="007D3305" w:rsidRPr="00131881">
        <w:trPr>
          <w:trHeight w:hRule="exact" w:val="21"/>
        </w:trPr>
        <w:tc>
          <w:tcPr>
            <w:tcW w:w="9640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</w:tr>
      <w:tr w:rsidR="007D3305" w:rsidRPr="00131881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время и его организация.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Общая характеристика подходов к исследованию времени.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Биоритмологический подход к изучению времени человека.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Психофизиологический подход к исследованию времени.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Психологический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 к исследованию времени.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Проявление личностных особенностей при организации времени.</w:t>
            </w:r>
          </w:p>
        </w:tc>
      </w:tr>
      <w:tr w:rsidR="007D3305" w:rsidRPr="00131881">
        <w:trPr>
          <w:trHeight w:hRule="exact" w:val="8"/>
        </w:trPr>
        <w:tc>
          <w:tcPr>
            <w:tcW w:w="9640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</w:tr>
      <w:tr w:rsidR="007D3305" w:rsidRPr="0013188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Психология самоорганизации и саморазвития студента.</w:t>
            </w:r>
          </w:p>
        </w:tc>
      </w:tr>
      <w:tr w:rsidR="007D3305" w:rsidRPr="00131881">
        <w:trPr>
          <w:trHeight w:hRule="exact" w:val="21"/>
        </w:trPr>
        <w:tc>
          <w:tcPr>
            <w:tcW w:w="9640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</w:tr>
      <w:tr w:rsidR="007D3305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rPr>
                <w:sz w:val="24"/>
                <w:szCs w:val="24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Самоорганизация учебной деятельности студента. Основные подходы к определению по- нятия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«самоорганизация» (личностный, деятельностный, технический, акмеологический). Структурно-функциональный состав самоорганизации. Взаимоотношение понятий «самоорганизация», «самоуправление» и «саморегуляция».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связи самоорганизации с учебной деятельн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остью.</w:t>
            </w:r>
          </w:p>
        </w:tc>
      </w:tr>
    </w:tbl>
    <w:p w:rsidR="007D3305" w:rsidRDefault="007050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7D3305" w:rsidRPr="00131881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D33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7D3305" w:rsidRPr="00131881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Методические указания для 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освоению дисциплины «Основы самоорганизации и саморазвития студента» / Котлярова Т.С.. – Омск: Изд-во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Омской гуманитарной академии, 2023.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Положение о  формах и процедуре проведения текущего контроля успеваемости и промежуточной 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по образовательным программам высшего образования – программам бакалавриата и магистратуры, одобренное н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Положение об 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индивидуальному учебному план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нческого совета ОмГА от 31.08.2022 (протокол заседания № 1), утвержденное приказом ректора от 31.08.2022 №103.</w:t>
            </w:r>
          </w:p>
        </w:tc>
      </w:tr>
      <w:tr w:rsidR="007D3305" w:rsidRPr="00131881">
        <w:trPr>
          <w:trHeight w:hRule="exact" w:val="138"/>
        </w:trPr>
        <w:tc>
          <w:tcPr>
            <w:tcW w:w="285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</w:tr>
      <w:tr w:rsidR="007D330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7D3305" w:rsidRDefault="007050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7D3305" w:rsidRPr="0013188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Куклина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Мушкина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Мазниченко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235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18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978-5-534-06270-0.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18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18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/452858</w:t>
            </w:r>
            <w:r w:rsidRPr="00131881">
              <w:rPr>
                <w:lang w:val="ru-RU"/>
              </w:rPr>
              <w:t xml:space="preserve"> </w:t>
            </w:r>
          </w:p>
        </w:tc>
      </w:tr>
      <w:tr w:rsidR="007D330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Тайм-менеджмент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Савина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1318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978-5-534-12668-6.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https://urait.ru/bcode/447962</w:t>
            </w:r>
            <w:r>
              <w:t xml:space="preserve"> </w:t>
            </w:r>
          </w:p>
        </w:tc>
      </w:tr>
      <w:tr w:rsidR="007D3305" w:rsidRPr="00131881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31881">
              <w:rPr>
                <w:lang w:val="ru-RU"/>
              </w:rPr>
              <w:t xml:space="preserve"> </w:t>
            </w:r>
            <w:r w:rsidR="00131881"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Тайм-менеджмент. Полный курс / Архангельский, Г. А., Лукашенко, М. А., Телегина, Т. В., Бехтерев, С. В., Архангельского, Г. А., Суворовой, П.. - Тайм-менеджмент. Полный курс - Москва: Альпина Паблишер, 2020. - 311 с. - ISBN: 978-5-9614-1881-1. - URL: http://www.iprbookshop.ru/93046.html</w:t>
            </w:r>
          </w:p>
        </w:tc>
      </w:tr>
      <w:tr w:rsidR="007D3305">
        <w:trPr>
          <w:trHeight w:hRule="exact" w:val="277"/>
        </w:trPr>
        <w:tc>
          <w:tcPr>
            <w:tcW w:w="285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7D3305" w:rsidRPr="00131881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5050">
              <w:rPr>
                <w:lang w:val="ru-RU"/>
              </w:rPr>
              <w:t xml:space="preserve"> </w:t>
            </w:r>
            <w:r w:rsidRPr="00705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 образования человека. Становление субъектности в образовательных процессах / Исаев Е. И., Слободчиков В. И.. - Психология образования человека. Становление субъектности в образовательных процессах - Москва: Православный Свято-Тихоновский гуманитарный университет, 2013. - 432 с. - ISBN: 978-5-7429-0715-2. - URL: http://www.iprbookshop.ru/34940.html</w:t>
            </w:r>
          </w:p>
        </w:tc>
      </w:tr>
      <w:tr w:rsidR="007D3305" w:rsidRPr="00131881">
        <w:trPr>
          <w:trHeight w:hRule="exact" w:val="1340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D3305">
            <w:pPr>
              <w:rPr>
                <w:lang w:val="ru-RU"/>
              </w:rPr>
            </w:pPr>
          </w:p>
        </w:tc>
      </w:tr>
      <w:tr w:rsidR="007D3305" w:rsidRPr="0013188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31881">
              <w:rPr>
                <w:lang w:val="ru-RU"/>
              </w:rPr>
              <w:t xml:space="preserve"> </w:t>
            </w:r>
            <w:r w:rsidRPr="00705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Психопрофилактика в практической психологии образования. Методология и организация / Пахальян В. Э.. - Саратов: Вузовское образование, 2015. - 197 с. - ISBN: 2227-8397. - URL: http://www.iprbookshop.ru/37677.html</w:t>
            </w:r>
          </w:p>
        </w:tc>
      </w:tr>
      <w:tr w:rsidR="007D330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офессиональном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Блинов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Есенина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Клинк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Сазонов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Факторович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1318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978-5-534-00080-1.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https://urait.ru/bcode/453508</w:t>
            </w:r>
            <w:r>
              <w:t xml:space="preserve"> </w:t>
            </w:r>
          </w:p>
        </w:tc>
      </w:tr>
      <w:tr w:rsidR="007D3305" w:rsidRPr="00131881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Тайм-менеджмент.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эффективного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временем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Медведева,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Р..</w:t>
            </w:r>
            <w:r w:rsidRPr="001318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Тайм-менеджмент.</w:t>
            </w:r>
            <w: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эффективного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временем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Казань: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Казанский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национальный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18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978-5-7882-2266-0.</w:t>
            </w:r>
            <w:r w:rsidRPr="00131881">
              <w:rPr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18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18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/95036.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131881">
              <w:rPr>
                <w:lang w:val="ru-RU"/>
              </w:rPr>
              <w:t xml:space="preserve"> </w:t>
            </w:r>
          </w:p>
        </w:tc>
      </w:tr>
      <w:tr w:rsidR="007D3305" w:rsidRPr="00131881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7D3305" w:rsidRPr="00131881">
        <w:trPr>
          <w:trHeight w:hRule="exact" w:val="63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издательства «Юрайт»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</w:tbl>
    <w:p w:rsidR="007D3305" w:rsidRPr="00131881" w:rsidRDefault="00705050">
      <w:pPr>
        <w:rPr>
          <w:sz w:val="0"/>
          <w:szCs w:val="0"/>
          <w:lang w:val="ru-RU"/>
        </w:rPr>
      </w:pPr>
      <w:r w:rsidRPr="001318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7D3305" w:rsidRPr="00131881">
        <w:trPr>
          <w:trHeight w:hRule="exact" w:val="92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3.    Единое окно доступа к образовательным ресурсам.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   Ресурсы изда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sciencedirect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cambridge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университета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oxfordjoumals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benran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Госкомстата РФ.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rsl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spinform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Каждый обучающийся Омской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анизации как на территории организации, так и 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учения, реализация которых предусмотрена с применением электронного обучения, дистанционных образовательных технологий;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электронного портфолио обучающегося, в том числе сохранение работ обучающегося, рецензий и оценок на эти работы со стороны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7D3305" w:rsidRPr="0013188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9. Методические указания для </w:t>
            </w:r>
            <w:proofErr w:type="gramStart"/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освоению дисциплины</w:t>
            </w:r>
          </w:p>
        </w:tc>
      </w:tr>
      <w:tr w:rsidR="007D3305" w:rsidRPr="00131881">
        <w:trPr>
          <w:trHeight w:hRule="exact" w:val="58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этом самостоятельная работа обучающих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 играет решающую роль в ходе всего учебного процесса.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омендуется такая последовательность действий: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</w:tc>
      </w:tr>
    </w:tbl>
    <w:p w:rsidR="007D3305" w:rsidRPr="00131881" w:rsidRDefault="00705050">
      <w:pPr>
        <w:rPr>
          <w:sz w:val="0"/>
          <w:szCs w:val="0"/>
          <w:lang w:val="ru-RU"/>
        </w:rPr>
      </w:pPr>
      <w:r w:rsidRPr="001318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7D3305" w:rsidRPr="00131881">
        <w:trPr>
          <w:trHeight w:hRule="exact" w:val="79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решая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упражнение или задачу, предварительно понять, какой теоретический материал нужно использовать; наметит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Рекомендуется использовать методические указания и материалы по учебной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дисциплине, текст лекций, а также электронные пособия.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графики.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остоятельно.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7D3305" w:rsidRPr="0013188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</w:t>
            </w: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рограммного обеспечения и информационных справочных систем</w:t>
            </w:r>
          </w:p>
        </w:tc>
      </w:tr>
      <w:tr w:rsidR="007D3305" w:rsidRPr="00131881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7D3305" w:rsidRPr="00131881" w:rsidRDefault="007D33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7D3305" w:rsidRPr="00131881" w:rsidRDefault="007D33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7D330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Портал Федеральных государственных образовательных стандартов 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proofErr w:type="gramEnd"/>
          </w:p>
          <w:p w:rsidR="007D3305" w:rsidRDefault="007050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ttp://fgosvo.ru</w:t>
            </w:r>
          </w:p>
        </w:tc>
      </w:tr>
      <w:tr w:rsidR="007D330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Default="007050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7D3305" w:rsidRPr="00131881">
        <w:trPr>
          <w:trHeight w:hRule="exact" w:val="29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изданиям электронных библиотечных систем 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калавриата;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</w:tc>
      </w:tr>
    </w:tbl>
    <w:p w:rsidR="007D3305" w:rsidRPr="00131881" w:rsidRDefault="00705050">
      <w:pPr>
        <w:rPr>
          <w:sz w:val="0"/>
          <w:szCs w:val="0"/>
          <w:lang w:val="ru-RU"/>
        </w:rPr>
      </w:pPr>
      <w:r w:rsidRPr="001318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7D3305" w:rsidRPr="00131881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формирование электронного портфолио обучающегося, в том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взаимодействие между участниками образовательного процесса, в том числе синхронное и (или) асинхронное взаимодействие посредством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 «Интернет».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и;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баз данных;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7D3305" w:rsidRPr="00131881">
        <w:trPr>
          <w:trHeight w:hRule="exact" w:val="277"/>
        </w:trPr>
        <w:tc>
          <w:tcPr>
            <w:tcW w:w="9640" w:type="dxa"/>
          </w:tcPr>
          <w:p w:rsidR="007D3305" w:rsidRPr="00131881" w:rsidRDefault="007D3305">
            <w:pPr>
              <w:rPr>
                <w:lang w:val="ru-RU"/>
              </w:rPr>
            </w:pPr>
          </w:p>
        </w:tc>
      </w:tr>
      <w:tr w:rsidR="007D3305" w:rsidRPr="0013188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11. Описание материально-технической </w:t>
            </w:r>
            <w:r w:rsidRPr="00131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базы, необходимой для осуществления образовательного процесса по дисциплине</w:t>
            </w:r>
          </w:p>
        </w:tc>
      </w:tr>
      <w:tr w:rsidR="007D3305">
        <w:trPr>
          <w:trHeight w:hRule="exact" w:val="96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есу г. Омск, ул. 4 Челюскинцев, 2а, г. Омск, ул. 2 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д. 41/1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1С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редпр.8 - комплект для обу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актовый зал, материально-техн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Для проведения практических занятий: учебные аудитории, л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ssional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правовые системы «Консультант плюс», «Гарант»; электронно-библиотечные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7D3305" w:rsidRDefault="007050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Для проведения лабораторных занятий имеется: учебно-иссле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довательская межкафедральная лаборатория информатики и ИКТ, оснащение которой составляют: 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 компьютерные, стулья, компьютеры, доска пластиковая, колонки, стенды информационные, экран, мультимедийный проектор, кафедра.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операционная 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Microsoft Windows 10, MS Visio Standart, Microsoft Office Professional Plus 2007,  LibreOffice, Kaspersky Endpoint Security для бизнеса –</w:t>
            </w:r>
          </w:p>
        </w:tc>
      </w:tr>
    </w:tbl>
    <w:p w:rsidR="007D3305" w:rsidRDefault="007050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7D3305" w:rsidRPr="00131881">
        <w:trPr>
          <w:trHeight w:hRule="exact" w:val="105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справочно-правовая система «Консультант плюс», «Гарант», Электронн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 1С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Учебно-исследовательская межкафедральная лаборатория возрастной анатомии, ф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 портретами ученых, Фрустрационный тест Розенцвейга (взрослый) кабинетный Вариант (1 шт.), тестово-диагностические материалы на эл. дисках: 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структуры личности, Методика И.Л.Соломина, факторный личностный опросник Кеттелла, Тест Тулуз-Пьерона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определения готовности ребенка к школе, диагностика выявления готовности и способности к обучению дошкольников.</w:t>
            </w:r>
            <w:proofErr w:type="gramEnd"/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Для проведения групповых и индивидуальных консультаций, текущего контроля и промежуточной аттестации имеются  учебные аудитории материально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8.2, 1С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rsky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7D3305" w:rsidRPr="00131881" w:rsidRDefault="007050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gramStart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рованные стулья, столы компьютерные, компьютеры, стенды информационные, комплект наглядных материалов для стендов.</w:t>
            </w:r>
            <w:proofErr w:type="gramEnd"/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справочно-правовая система «Консультант плюс», «Гарант», Электронно библиотечная си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31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7D3305" w:rsidRPr="00131881" w:rsidRDefault="007D3305">
      <w:pPr>
        <w:rPr>
          <w:lang w:val="ru-RU"/>
        </w:rPr>
      </w:pPr>
    </w:p>
    <w:sectPr w:rsidR="007D3305" w:rsidRPr="00131881" w:rsidSect="007D330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31881"/>
    <w:rsid w:val="001F0BC7"/>
    <w:rsid w:val="00705050"/>
    <w:rsid w:val="007D330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5436</Words>
  <Characters>42220</Characters>
  <Application>Microsoft Office Word</Application>
  <DocSecurity>0</DocSecurity>
  <Lines>351</Lines>
  <Paragraphs>95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2023-2024_ФГОС3++2023_Бак-ЗФО-УП(ОТОП)(23)_plx_Основы самоорганизации и саморазвития студента</dc:title>
  <dc:creator>FastReport.NET</dc:creator>
  <cp:lastModifiedBy>eup-02</cp:lastModifiedBy>
  <cp:revision>3</cp:revision>
  <dcterms:created xsi:type="dcterms:W3CDTF">2024-01-26T07:04:00Z</dcterms:created>
  <dcterms:modified xsi:type="dcterms:W3CDTF">2024-01-26T07:06:00Z</dcterms:modified>
</cp:coreProperties>
</file>